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3A6C" w:rsidRPr="003E3A6C" w:rsidRDefault="003E3A6C" w:rsidP="003E3A6C">
      <w:pPr>
        <w:spacing w:before="100" w:beforeAutospacing="1" w:after="100" w:afterAutospacing="1"/>
        <w:outlineLvl w:val="0"/>
        <w:rPr>
          <w:rFonts w:ascii="Times New Roman" w:eastAsia="Times New Roman" w:hAnsi="Times New Roman" w:cs="Times New Roman"/>
          <w:b/>
          <w:bCs/>
          <w:color w:val="000000"/>
          <w:kern w:val="36"/>
          <w:sz w:val="44"/>
          <w:szCs w:val="44"/>
          <w14:ligatures w14:val="none"/>
        </w:rPr>
      </w:pPr>
      <w:r w:rsidRPr="003E3A6C">
        <w:rPr>
          <w:rFonts w:ascii="Times New Roman" w:eastAsia="Times New Roman" w:hAnsi="Times New Roman" w:cs="Times New Roman"/>
          <w:b/>
          <w:bCs/>
          <w:color w:val="000000"/>
          <w:kern w:val="36"/>
          <w:sz w:val="44"/>
          <w:szCs w:val="44"/>
          <w14:ligatures w14:val="none"/>
        </w:rPr>
        <w:t>Eduard Kunz</w:t>
      </w:r>
    </w:p>
    <w:p w:rsidR="003E3A6C" w:rsidRPr="003E3A6C" w:rsidRDefault="003E3A6C" w:rsidP="003E3A6C">
      <w:pPr>
        <w:spacing w:before="100" w:beforeAutospacing="1" w:after="100" w:afterAutospacing="1"/>
        <w:outlineLvl w:val="1"/>
        <w:rPr>
          <w:rFonts w:ascii="Times New Roman" w:eastAsia="Times New Roman" w:hAnsi="Times New Roman" w:cs="Times New Roman"/>
          <w:b/>
          <w:bCs/>
          <w:color w:val="000000"/>
          <w:kern w:val="0"/>
          <w:sz w:val="36"/>
          <w:szCs w:val="36"/>
          <w14:ligatures w14:val="none"/>
        </w:rPr>
      </w:pPr>
      <w:r w:rsidRPr="003E3A6C">
        <w:rPr>
          <w:rFonts w:ascii="Times New Roman" w:eastAsia="Times New Roman" w:hAnsi="Times New Roman" w:cs="Times New Roman"/>
          <w:b/>
          <w:bCs/>
          <w:color w:val="000000"/>
          <w:kern w:val="0"/>
          <w:sz w:val="36"/>
          <w:szCs w:val="36"/>
          <w14:ligatures w14:val="none"/>
        </w:rPr>
        <w:t>World-Renowned Concert Pianist &amp; Music Educator</w:t>
      </w:r>
    </w:p>
    <w:p w:rsidR="003E3A6C" w:rsidRPr="003E3A6C" w:rsidRDefault="003E3A6C" w:rsidP="003E3A6C">
      <w:pPr>
        <w:spacing w:before="100" w:beforeAutospacing="1" w:after="100" w:afterAutospacing="1"/>
        <w:rPr>
          <w:rFonts w:ascii="Times New Roman" w:eastAsia="Times New Roman" w:hAnsi="Times New Roman" w:cs="Times New Roman"/>
          <w:color w:val="000000"/>
          <w:kern w:val="0"/>
          <w14:ligatures w14:val="none"/>
        </w:rPr>
      </w:pPr>
      <w:r w:rsidRPr="003E3A6C">
        <w:rPr>
          <w:rFonts w:ascii="Times New Roman" w:eastAsia="Times New Roman" w:hAnsi="Times New Roman" w:cs="Times New Roman"/>
          <w:color w:val="000000"/>
          <w:kern w:val="0"/>
          <w14:ligatures w14:val="none"/>
        </w:rPr>
        <w:t>"Kunz was sensational. His technique and performance were out of this world" - </w:t>
      </w:r>
      <w:r w:rsidRPr="003E3A6C">
        <w:rPr>
          <w:rFonts w:ascii="Times New Roman" w:eastAsia="Times New Roman" w:hAnsi="Times New Roman" w:cs="Times New Roman"/>
          <w:i/>
          <w:iCs/>
          <w:color w:val="000000"/>
          <w:kern w:val="0"/>
          <w14:ligatures w14:val="none"/>
        </w:rPr>
        <w:t>The Herald</w:t>
      </w:r>
    </w:p>
    <w:p w:rsidR="003E3A6C" w:rsidRPr="003E3A6C" w:rsidRDefault="008C7762" w:rsidP="003E3A6C">
      <w:pPr>
        <w:rPr>
          <w:rFonts w:ascii="Times New Roman" w:eastAsia="Times New Roman" w:hAnsi="Times New Roman" w:cs="Times New Roman"/>
          <w:kern w:val="0"/>
          <w14:ligatures w14:val="none"/>
        </w:rPr>
      </w:pPr>
      <w:r w:rsidRPr="008C7762">
        <w:rPr>
          <w:rFonts w:ascii="Times New Roman" w:eastAsia="Times New Roman" w:hAnsi="Times New Roman" w:cs="Times New Roman"/>
          <w:noProof/>
          <w:kern w:val="0"/>
        </w:rPr>
        <w:pict>
          <v:rect id="_x0000_i1025" alt="" style="width:468pt;height:.05pt;mso-width-percent:0;mso-height-percent:0;mso-width-percent:0;mso-height-percent:0" o:hralign="center" o:hrstd="t" o:hrnoshade="t" o:hr="t" fillcolor="black" stroked="f"/>
        </w:pict>
      </w:r>
    </w:p>
    <w:p w:rsidR="003E3A6C" w:rsidRPr="003E3A6C" w:rsidRDefault="003E3A6C" w:rsidP="003E3A6C">
      <w:pPr>
        <w:spacing w:before="100" w:beforeAutospacing="1" w:after="100" w:afterAutospacing="1"/>
        <w:outlineLvl w:val="1"/>
        <w:rPr>
          <w:rFonts w:ascii="Times New Roman" w:eastAsia="Times New Roman" w:hAnsi="Times New Roman" w:cs="Times New Roman"/>
          <w:b/>
          <w:bCs/>
          <w:color w:val="000000"/>
          <w:kern w:val="0"/>
          <w:sz w:val="36"/>
          <w:szCs w:val="36"/>
          <w14:ligatures w14:val="none"/>
        </w:rPr>
      </w:pPr>
      <w:r w:rsidRPr="003E3A6C">
        <w:rPr>
          <w:rFonts w:ascii="Times New Roman" w:eastAsia="Times New Roman" w:hAnsi="Times New Roman" w:cs="Times New Roman"/>
          <w:b/>
          <w:bCs/>
          <w:color w:val="000000"/>
          <w:kern w:val="0"/>
          <w:sz w:val="36"/>
          <w:szCs w:val="36"/>
          <w14:ligatures w14:val="none"/>
        </w:rPr>
        <w:t>PROFILE</w:t>
      </w:r>
    </w:p>
    <w:p w:rsidR="003E3A6C" w:rsidRPr="003E3A6C" w:rsidRDefault="003E3A6C" w:rsidP="003E3A6C">
      <w:p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Named by BBC Music Magazine as one of the top 10 pianists of the future, Eduard Kunz is a globally acclaimed concert pianist, distinguished educator, and Yamaha Global Official Artist who has performed with over 70 major orchestras worldwide.</w:t>
      </w:r>
    </w:p>
    <w:p w:rsidR="003E3A6C" w:rsidRPr="003E3A6C" w:rsidRDefault="003E3A6C" w:rsidP="003E3A6C">
      <w:pPr>
        <w:spacing w:before="100" w:beforeAutospacing="1" w:after="100" w:afterAutospacing="1"/>
        <w:outlineLvl w:val="1"/>
        <w:rPr>
          <w:rFonts w:ascii="Times New Roman" w:eastAsia="Times New Roman" w:hAnsi="Times New Roman" w:cs="Times New Roman"/>
          <w:b/>
          <w:bCs/>
          <w:color w:val="000000"/>
          <w:kern w:val="0"/>
          <w:sz w:val="36"/>
          <w:szCs w:val="36"/>
          <w14:ligatures w14:val="none"/>
        </w:rPr>
      </w:pPr>
      <w:r w:rsidRPr="003E3A6C">
        <w:rPr>
          <w:rFonts w:ascii="Times New Roman" w:eastAsia="Times New Roman" w:hAnsi="Times New Roman" w:cs="Times New Roman"/>
          <w:b/>
          <w:bCs/>
          <w:color w:val="000000"/>
          <w:kern w:val="0"/>
          <w:sz w:val="36"/>
          <w:szCs w:val="36"/>
          <w14:ligatures w14:val="none"/>
        </w:rPr>
        <w:t>PERFORMANCE HIGHLIGHTS</w:t>
      </w:r>
    </w:p>
    <w:p w:rsidR="003E3A6C" w:rsidRPr="003E3A6C" w:rsidRDefault="003E3A6C" w:rsidP="003E3A6C">
      <w:pPr>
        <w:spacing w:before="100" w:beforeAutospacing="1" w:after="100" w:afterAutospacing="1"/>
        <w:outlineLvl w:val="2"/>
        <w:rPr>
          <w:rFonts w:ascii="Times New Roman" w:eastAsia="Times New Roman" w:hAnsi="Times New Roman" w:cs="Times New Roman"/>
          <w:b/>
          <w:bCs/>
          <w:color w:val="000000"/>
          <w:kern w:val="0"/>
          <w:sz w:val="27"/>
          <w:szCs w:val="27"/>
          <w14:ligatures w14:val="none"/>
        </w:rPr>
      </w:pPr>
      <w:r w:rsidRPr="003E3A6C">
        <w:rPr>
          <w:rFonts w:ascii="Times New Roman" w:eastAsia="Times New Roman" w:hAnsi="Times New Roman" w:cs="Times New Roman"/>
          <w:b/>
          <w:bCs/>
          <w:color w:val="000000"/>
          <w:kern w:val="0"/>
          <w:sz w:val="27"/>
          <w:szCs w:val="27"/>
          <w14:ligatures w14:val="none"/>
        </w:rPr>
        <w:t>Orchestral Collaborations</w:t>
      </w:r>
    </w:p>
    <w:p w:rsidR="003E3A6C" w:rsidRPr="003E3A6C" w:rsidRDefault="003E3A6C" w:rsidP="003E3A6C">
      <w:pPr>
        <w:numPr>
          <w:ilvl w:val="0"/>
          <w:numId w:val="1"/>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b/>
          <w:bCs/>
          <w:color w:val="000000"/>
          <w:kern w:val="0"/>
          <w:sz w:val="28"/>
          <w:szCs w:val="28"/>
          <w14:ligatures w14:val="none"/>
        </w:rPr>
        <w:t>United Kingdom</w:t>
      </w:r>
      <w:r w:rsidRPr="003E3A6C">
        <w:rPr>
          <w:rFonts w:ascii="Times New Roman" w:eastAsia="Times New Roman" w:hAnsi="Times New Roman" w:cs="Times New Roman"/>
          <w:color w:val="000000"/>
          <w:kern w:val="0"/>
          <w:sz w:val="28"/>
          <w:szCs w:val="28"/>
          <w14:ligatures w14:val="none"/>
        </w:rPr>
        <w:t>: London Philharmonic Orchestra at Royal Albert Hall, all BBC orchestras (Symphony, Concert, Philharmonic, Scottish, Wales, Belfast), Royal Scottish Orchestra, Wales Opera Orchestra, Liverpool Philharmonic, Birmingham Symphony, The Philharmony Orchestra, Orchestra Halle, London Musici</w:t>
      </w:r>
    </w:p>
    <w:p w:rsidR="003E3A6C" w:rsidRPr="003E3A6C" w:rsidRDefault="003E3A6C" w:rsidP="003E3A6C">
      <w:pPr>
        <w:numPr>
          <w:ilvl w:val="0"/>
          <w:numId w:val="1"/>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b/>
          <w:bCs/>
          <w:color w:val="000000"/>
          <w:kern w:val="0"/>
          <w:sz w:val="28"/>
          <w:szCs w:val="28"/>
          <w14:ligatures w14:val="none"/>
        </w:rPr>
        <w:t>Europe</w:t>
      </w:r>
      <w:r w:rsidRPr="003E3A6C">
        <w:rPr>
          <w:rFonts w:ascii="Times New Roman" w:eastAsia="Times New Roman" w:hAnsi="Times New Roman" w:cs="Times New Roman"/>
          <w:color w:val="000000"/>
          <w:kern w:val="0"/>
          <w:sz w:val="28"/>
          <w:szCs w:val="28"/>
          <w14:ligatures w14:val="none"/>
        </w:rPr>
        <w:t>: Deutsche Simphony Orchestra at Berlin Philharmonie, Braunshweig Orchestra, Royal Stockholm Philharmonic, Orchester National de Capitol de Toulouse, Spanish Radio Orchestra, Orchestra de Castilla e Leon, Orchestra Padova di Veneto, Haydn Orchestra di Bolzano, Warsaw Philharmonic, George Enescu Philharmonic</w:t>
      </w:r>
    </w:p>
    <w:p w:rsidR="003E3A6C" w:rsidRPr="003E3A6C" w:rsidRDefault="003E3A6C" w:rsidP="003E3A6C">
      <w:pPr>
        <w:numPr>
          <w:ilvl w:val="0"/>
          <w:numId w:val="1"/>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b/>
          <w:bCs/>
          <w:color w:val="000000"/>
          <w:kern w:val="0"/>
          <w:sz w:val="28"/>
          <w:szCs w:val="28"/>
          <w14:ligatures w14:val="none"/>
        </w:rPr>
        <w:t>Asia</w:t>
      </w:r>
      <w:r w:rsidRPr="003E3A6C">
        <w:rPr>
          <w:rFonts w:ascii="Times New Roman" w:eastAsia="Times New Roman" w:hAnsi="Times New Roman" w:cs="Times New Roman"/>
          <w:color w:val="000000"/>
          <w:kern w:val="0"/>
          <w:sz w:val="28"/>
          <w:szCs w:val="28"/>
          <w14:ligatures w14:val="none"/>
        </w:rPr>
        <w:t>: Orchestras of Yerevan, Tokyo, Kyoto, Osaka</w:t>
      </w:r>
    </w:p>
    <w:p w:rsidR="003E3A6C" w:rsidRPr="003E3A6C" w:rsidRDefault="003E3A6C" w:rsidP="003E3A6C">
      <w:pPr>
        <w:spacing w:before="100" w:beforeAutospacing="1" w:after="100" w:afterAutospacing="1"/>
        <w:outlineLvl w:val="2"/>
        <w:rPr>
          <w:rFonts w:ascii="Times New Roman" w:eastAsia="Times New Roman" w:hAnsi="Times New Roman" w:cs="Times New Roman"/>
          <w:b/>
          <w:bCs/>
          <w:color w:val="000000"/>
          <w:kern w:val="0"/>
          <w:sz w:val="27"/>
          <w:szCs w:val="27"/>
          <w14:ligatures w14:val="none"/>
        </w:rPr>
      </w:pPr>
      <w:r w:rsidRPr="003E3A6C">
        <w:rPr>
          <w:rFonts w:ascii="Times New Roman" w:eastAsia="Times New Roman" w:hAnsi="Times New Roman" w:cs="Times New Roman"/>
          <w:b/>
          <w:bCs/>
          <w:color w:val="000000"/>
          <w:kern w:val="0"/>
          <w:sz w:val="27"/>
          <w:szCs w:val="27"/>
          <w14:ligatures w14:val="none"/>
        </w:rPr>
        <w:t>Solo Recitals</w:t>
      </w:r>
    </w:p>
    <w:p w:rsidR="003E3A6C" w:rsidRPr="003E3A6C" w:rsidRDefault="003E3A6C" w:rsidP="003E3A6C">
      <w:pPr>
        <w:numPr>
          <w:ilvl w:val="0"/>
          <w:numId w:val="2"/>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b/>
          <w:bCs/>
          <w:color w:val="000000"/>
          <w:kern w:val="0"/>
          <w:sz w:val="28"/>
          <w:szCs w:val="28"/>
          <w14:ligatures w14:val="none"/>
        </w:rPr>
        <w:t>Western Europe</w:t>
      </w:r>
      <w:r w:rsidRPr="003E3A6C">
        <w:rPr>
          <w:rFonts w:ascii="Times New Roman" w:eastAsia="Times New Roman" w:hAnsi="Times New Roman" w:cs="Times New Roman"/>
          <w:color w:val="000000"/>
          <w:kern w:val="0"/>
          <w:sz w:val="28"/>
          <w:szCs w:val="28"/>
          <w14:ligatures w14:val="none"/>
        </w:rPr>
        <w:t>: Wigmore Hall (London), Louvre (Paris), Concertgebouw (Amsterdam), Sala Verdi (Milan), Nobel Hall and Aula (Oslo), Palau (Barcelona and Bilbao)</w:t>
      </w:r>
    </w:p>
    <w:p w:rsidR="003E3A6C" w:rsidRPr="003E3A6C" w:rsidRDefault="003E3A6C" w:rsidP="003E3A6C">
      <w:pPr>
        <w:numPr>
          <w:ilvl w:val="0"/>
          <w:numId w:val="2"/>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b/>
          <w:bCs/>
          <w:color w:val="000000"/>
          <w:kern w:val="0"/>
          <w:sz w:val="28"/>
          <w:szCs w:val="28"/>
          <w14:ligatures w14:val="none"/>
        </w:rPr>
        <w:t>Asia</w:t>
      </w:r>
      <w:r w:rsidRPr="003E3A6C">
        <w:rPr>
          <w:rFonts w:ascii="Times New Roman" w:eastAsia="Times New Roman" w:hAnsi="Times New Roman" w:cs="Times New Roman"/>
          <w:color w:val="000000"/>
          <w:kern w:val="0"/>
          <w:sz w:val="28"/>
          <w:szCs w:val="28"/>
          <w14:ligatures w14:val="none"/>
        </w:rPr>
        <w:t>: Bunka Kaikan and Tokyo Nikkei, Kyoto Concert Hall, all major cities in China</w:t>
      </w:r>
    </w:p>
    <w:p w:rsidR="003E3A6C" w:rsidRPr="003E3A6C" w:rsidRDefault="003E3A6C" w:rsidP="003E3A6C">
      <w:pPr>
        <w:numPr>
          <w:ilvl w:val="0"/>
          <w:numId w:val="2"/>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b/>
          <w:bCs/>
          <w:color w:val="000000"/>
          <w:kern w:val="0"/>
          <w:sz w:val="28"/>
          <w:szCs w:val="28"/>
          <w14:ligatures w14:val="none"/>
        </w:rPr>
        <w:t>United States</w:t>
      </w:r>
      <w:r w:rsidRPr="003E3A6C">
        <w:rPr>
          <w:rFonts w:ascii="Times New Roman" w:eastAsia="Times New Roman" w:hAnsi="Times New Roman" w:cs="Times New Roman"/>
          <w:color w:val="000000"/>
          <w:kern w:val="0"/>
          <w:sz w:val="28"/>
          <w:szCs w:val="28"/>
          <w14:ligatures w14:val="none"/>
        </w:rPr>
        <w:t>: Dallas, Baton Rouge, New Orleans, Washington, New York</w:t>
      </w:r>
    </w:p>
    <w:p w:rsidR="003E3A6C" w:rsidRPr="003E3A6C" w:rsidRDefault="003E3A6C" w:rsidP="003E3A6C">
      <w:pPr>
        <w:numPr>
          <w:ilvl w:val="0"/>
          <w:numId w:val="2"/>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b/>
          <w:bCs/>
          <w:color w:val="000000"/>
          <w:kern w:val="0"/>
          <w:sz w:val="28"/>
          <w:szCs w:val="28"/>
          <w14:ligatures w14:val="none"/>
        </w:rPr>
        <w:lastRenderedPageBreak/>
        <w:t>Russia</w:t>
      </w:r>
      <w:r w:rsidRPr="003E3A6C">
        <w:rPr>
          <w:rFonts w:ascii="Times New Roman" w:eastAsia="Times New Roman" w:hAnsi="Times New Roman" w:cs="Times New Roman"/>
          <w:color w:val="000000"/>
          <w:kern w:val="0"/>
          <w:sz w:val="28"/>
          <w:szCs w:val="28"/>
          <w14:ligatures w14:val="none"/>
        </w:rPr>
        <w:t>: Great Hall of Moscow Conservatory, and numerous venues with Moscow Orchestras and St. Petersburg State Philharmonic</w:t>
      </w:r>
    </w:p>
    <w:p w:rsidR="003E3A6C" w:rsidRPr="003E3A6C" w:rsidRDefault="003E3A6C" w:rsidP="003E3A6C">
      <w:pPr>
        <w:spacing w:before="100" w:beforeAutospacing="1" w:after="100" w:afterAutospacing="1"/>
        <w:outlineLvl w:val="1"/>
        <w:rPr>
          <w:rFonts w:ascii="Times New Roman" w:eastAsia="Times New Roman" w:hAnsi="Times New Roman" w:cs="Times New Roman"/>
          <w:b/>
          <w:bCs/>
          <w:color w:val="000000"/>
          <w:kern w:val="0"/>
          <w:sz w:val="36"/>
          <w:szCs w:val="36"/>
          <w14:ligatures w14:val="none"/>
        </w:rPr>
      </w:pPr>
      <w:r w:rsidRPr="003E3A6C">
        <w:rPr>
          <w:rFonts w:ascii="Times New Roman" w:eastAsia="Times New Roman" w:hAnsi="Times New Roman" w:cs="Times New Roman"/>
          <w:b/>
          <w:bCs/>
          <w:color w:val="000000"/>
          <w:kern w:val="0"/>
          <w:sz w:val="36"/>
          <w:szCs w:val="36"/>
          <w14:ligatures w14:val="none"/>
        </w:rPr>
        <w:t>EDUCATIONAL ROLES &amp; INITIATIVES</w:t>
      </w:r>
    </w:p>
    <w:p w:rsidR="003E3A6C" w:rsidRPr="003E3A6C" w:rsidRDefault="003E3A6C" w:rsidP="003E3A6C">
      <w:pPr>
        <w:numPr>
          <w:ilvl w:val="0"/>
          <w:numId w:val="3"/>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Co-founder of </w:t>
      </w:r>
      <w:r w:rsidRPr="003E3A6C">
        <w:rPr>
          <w:rFonts w:ascii="Times New Roman" w:eastAsia="Times New Roman" w:hAnsi="Times New Roman" w:cs="Times New Roman"/>
          <w:b/>
          <w:bCs/>
          <w:color w:val="000000"/>
          <w:kern w:val="0"/>
          <w:sz w:val="28"/>
          <w:szCs w:val="28"/>
          <w14:ligatures w14:val="none"/>
        </w:rPr>
        <w:t>Kunz Piano Academy</w:t>
      </w:r>
      <w:r w:rsidRPr="003E3A6C">
        <w:rPr>
          <w:rFonts w:ascii="Times New Roman" w:eastAsia="Times New Roman" w:hAnsi="Times New Roman" w:cs="Times New Roman"/>
          <w:color w:val="000000"/>
          <w:kern w:val="0"/>
          <w:sz w:val="28"/>
          <w:szCs w:val="28"/>
          <w14:ligatures w14:val="none"/>
        </w:rPr>
        <w:t> in Brasov, Romania, hosting biannual public masterclasses for young musicians worldwide</w:t>
      </w:r>
    </w:p>
    <w:p w:rsidR="003E3A6C" w:rsidRPr="003E3A6C" w:rsidRDefault="003E3A6C" w:rsidP="003E3A6C">
      <w:pPr>
        <w:numPr>
          <w:ilvl w:val="0"/>
          <w:numId w:val="3"/>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Regular masterclasses at conservatories in Yerevan, Chisinau, Oslo, Georgia (US), Moscow, and Bucharest</w:t>
      </w:r>
    </w:p>
    <w:p w:rsidR="003E3A6C" w:rsidRPr="003E3A6C" w:rsidRDefault="003E3A6C" w:rsidP="003E3A6C">
      <w:pPr>
        <w:numPr>
          <w:ilvl w:val="0"/>
          <w:numId w:val="3"/>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Since 2012, leads annual masterclass series across 31 major conservatories in China</w:t>
      </w:r>
    </w:p>
    <w:p w:rsidR="003E3A6C" w:rsidRPr="003E3A6C" w:rsidRDefault="003E3A6C" w:rsidP="003E3A6C">
      <w:pPr>
        <w:numPr>
          <w:ilvl w:val="0"/>
          <w:numId w:val="3"/>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Visiting professor at Shlern Sud Tirol Academy (Italy)</w:t>
      </w:r>
    </w:p>
    <w:p w:rsidR="003E3A6C" w:rsidRPr="003E3A6C" w:rsidRDefault="003E3A6C" w:rsidP="003E3A6C">
      <w:pPr>
        <w:numPr>
          <w:ilvl w:val="0"/>
          <w:numId w:val="3"/>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Awarded highest university status (Professor Docent) by Iosip Strossmaeir University, Croatia (2018)</w:t>
      </w:r>
    </w:p>
    <w:p w:rsidR="003E3A6C" w:rsidRPr="003E3A6C" w:rsidRDefault="003E3A6C" w:rsidP="003E3A6C">
      <w:pPr>
        <w:numPr>
          <w:ilvl w:val="0"/>
          <w:numId w:val="3"/>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First pianist to implement Yamaha Disklavier Technology™️ in masterclasses in Shanghai, Beijing, and Hong Kong (2017)</w:t>
      </w:r>
    </w:p>
    <w:p w:rsidR="003E3A6C" w:rsidRPr="003E3A6C" w:rsidRDefault="003E3A6C" w:rsidP="003E3A6C">
      <w:pPr>
        <w:spacing w:before="100" w:beforeAutospacing="1" w:after="100" w:afterAutospacing="1"/>
        <w:outlineLvl w:val="1"/>
        <w:rPr>
          <w:rFonts w:ascii="Times New Roman" w:eastAsia="Times New Roman" w:hAnsi="Times New Roman" w:cs="Times New Roman"/>
          <w:b/>
          <w:bCs/>
          <w:color w:val="000000"/>
          <w:kern w:val="0"/>
          <w:sz w:val="36"/>
          <w:szCs w:val="36"/>
          <w14:ligatures w14:val="none"/>
        </w:rPr>
      </w:pPr>
      <w:r w:rsidRPr="003E3A6C">
        <w:rPr>
          <w:rFonts w:ascii="Times New Roman" w:eastAsia="Times New Roman" w:hAnsi="Times New Roman" w:cs="Times New Roman"/>
          <w:b/>
          <w:bCs/>
          <w:color w:val="000000"/>
          <w:kern w:val="0"/>
          <w:sz w:val="36"/>
          <w:szCs w:val="36"/>
          <w14:ligatures w14:val="none"/>
        </w:rPr>
        <w:t>RECORDINGS &amp; BROADCASTS</w:t>
      </w:r>
    </w:p>
    <w:p w:rsidR="003E3A6C" w:rsidRPr="003E3A6C" w:rsidRDefault="003E3A6C" w:rsidP="003E3A6C">
      <w:pPr>
        <w:numPr>
          <w:ilvl w:val="0"/>
          <w:numId w:val="4"/>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 xml:space="preserve">Extensive radio recordings with BBC orchestras, Deutsche Symphony Orchestra, Irish Northern Orchestra, Orchestra di Padova including </w:t>
      </w:r>
      <w:r w:rsidRPr="003E3A6C">
        <w:rPr>
          <w:rFonts w:ascii="Times New Roman" w:eastAsia="Times New Roman" w:hAnsi="Times New Roman" w:cs="Times New Roman"/>
          <w:b/>
          <w:bCs/>
          <w:color w:val="000000"/>
          <w:kern w:val="0"/>
          <w:sz w:val="28"/>
          <w:szCs w:val="28"/>
          <w14:ligatures w14:val="none"/>
        </w:rPr>
        <w:t>Concertos by Mozart</w:t>
      </w:r>
      <w:r w:rsidRPr="003E3A6C">
        <w:rPr>
          <w:rFonts w:ascii="Times New Roman" w:eastAsia="Times New Roman" w:hAnsi="Times New Roman" w:cs="Times New Roman"/>
          <w:color w:val="000000"/>
          <w:kern w:val="0"/>
          <w:sz w:val="28"/>
          <w:szCs w:val="28"/>
          <w14:ligatures w14:val="none"/>
        </w:rPr>
        <w:t xml:space="preserve"> (double) and </w:t>
      </w:r>
      <w:r w:rsidRPr="003E3A6C">
        <w:rPr>
          <w:rFonts w:ascii="Times New Roman" w:eastAsia="Times New Roman" w:hAnsi="Times New Roman" w:cs="Times New Roman"/>
          <w:b/>
          <w:bCs/>
          <w:color w:val="000000"/>
          <w:kern w:val="0"/>
          <w:sz w:val="28"/>
          <w:szCs w:val="28"/>
          <w14:ligatures w14:val="none"/>
        </w:rPr>
        <w:t>Beethoven</w:t>
      </w:r>
      <w:r w:rsidRPr="003E3A6C">
        <w:rPr>
          <w:rFonts w:ascii="Times New Roman" w:eastAsia="Times New Roman" w:hAnsi="Times New Roman" w:cs="Times New Roman"/>
          <w:color w:val="000000"/>
          <w:kern w:val="0"/>
          <w:sz w:val="28"/>
          <w:szCs w:val="28"/>
          <w14:ligatures w14:val="none"/>
        </w:rPr>
        <w:t xml:space="preserve"> (3 and 5), </w:t>
      </w:r>
      <w:r w:rsidRPr="003E3A6C">
        <w:rPr>
          <w:rFonts w:ascii="Times New Roman" w:eastAsia="Times New Roman" w:hAnsi="Times New Roman" w:cs="Times New Roman"/>
          <w:b/>
          <w:bCs/>
          <w:color w:val="000000"/>
          <w:kern w:val="0"/>
          <w:sz w:val="28"/>
          <w:szCs w:val="28"/>
          <w14:ligatures w14:val="none"/>
        </w:rPr>
        <w:t>Tchaikovsky</w:t>
      </w:r>
      <w:r w:rsidRPr="003E3A6C">
        <w:rPr>
          <w:rFonts w:ascii="Times New Roman" w:eastAsia="Times New Roman" w:hAnsi="Times New Roman" w:cs="Times New Roman"/>
          <w:color w:val="000000"/>
          <w:kern w:val="0"/>
          <w:sz w:val="28"/>
          <w:szCs w:val="28"/>
          <w14:ligatures w14:val="none"/>
        </w:rPr>
        <w:t xml:space="preserve"> (1 and 2), </w:t>
      </w:r>
      <w:r w:rsidRPr="003E3A6C">
        <w:rPr>
          <w:rFonts w:ascii="Times New Roman" w:eastAsia="Times New Roman" w:hAnsi="Times New Roman" w:cs="Times New Roman"/>
          <w:b/>
          <w:bCs/>
          <w:color w:val="000000"/>
          <w:kern w:val="0"/>
          <w:sz w:val="28"/>
          <w:szCs w:val="28"/>
          <w14:ligatures w14:val="none"/>
        </w:rPr>
        <w:t>Rachmaninov</w:t>
      </w:r>
      <w:r w:rsidRPr="003E3A6C">
        <w:rPr>
          <w:rFonts w:ascii="Times New Roman" w:eastAsia="Times New Roman" w:hAnsi="Times New Roman" w:cs="Times New Roman"/>
          <w:color w:val="000000"/>
          <w:kern w:val="0"/>
          <w:sz w:val="28"/>
          <w:szCs w:val="28"/>
          <w14:ligatures w14:val="none"/>
        </w:rPr>
        <w:t xml:space="preserve"> (2 and Paganini Variations), </w:t>
      </w:r>
      <w:r w:rsidRPr="003E3A6C">
        <w:rPr>
          <w:rFonts w:ascii="Times New Roman" w:eastAsia="Times New Roman" w:hAnsi="Times New Roman" w:cs="Times New Roman"/>
          <w:b/>
          <w:bCs/>
          <w:color w:val="000000"/>
          <w:kern w:val="0"/>
          <w:sz w:val="28"/>
          <w:szCs w:val="28"/>
          <w14:ligatures w14:val="none"/>
        </w:rPr>
        <w:t>Schumann</w:t>
      </w:r>
      <w:r w:rsidRPr="003E3A6C">
        <w:rPr>
          <w:rFonts w:ascii="Times New Roman" w:eastAsia="Times New Roman" w:hAnsi="Times New Roman" w:cs="Times New Roman"/>
          <w:color w:val="000000"/>
          <w:kern w:val="0"/>
          <w:sz w:val="28"/>
          <w:szCs w:val="28"/>
          <w14:ligatures w14:val="none"/>
        </w:rPr>
        <w:t xml:space="preserve"> and </w:t>
      </w:r>
      <w:r w:rsidRPr="003E3A6C">
        <w:rPr>
          <w:rFonts w:ascii="Times New Roman" w:eastAsia="Times New Roman" w:hAnsi="Times New Roman" w:cs="Times New Roman"/>
          <w:b/>
          <w:bCs/>
          <w:color w:val="000000"/>
          <w:kern w:val="0"/>
          <w:sz w:val="28"/>
          <w:szCs w:val="28"/>
          <w14:ligatures w14:val="none"/>
        </w:rPr>
        <w:t>Grieg</w:t>
      </w:r>
      <w:r w:rsidRPr="003E3A6C">
        <w:rPr>
          <w:rFonts w:ascii="Times New Roman" w:eastAsia="Times New Roman" w:hAnsi="Times New Roman" w:cs="Times New Roman"/>
          <w:color w:val="000000"/>
          <w:kern w:val="0"/>
          <w:sz w:val="28"/>
          <w:szCs w:val="28"/>
          <w14:ligatures w14:val="none"/>
        </w:rPr>
        <w:t>.</w:t>
      </w:r>
    </w:p>
    <w:p w:rsidR="003E3A6C" w:rsidRPr="003E3A6C" w:rsidRDefault="003E3A6C" w:rsidP="003E3A6C">
      <w:pPr>
        <w:numPr>
          <w:ilvl w:val="0"/>
          <w:numId w:val="4"/>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Eight solo recital programs for BBC Radio 3</w:t>
      </w:r>
    </w:p>
    <w:p w:rsidR="003E3A6C" w:rsidRPr="003E3A6C" w:rsidRDefault="003E3A6C" w:rsidP="003E3A6C">
      <w:pPr>
        <w:numPr>
          <w:ilvl w:val="0"/>
          <w:numId w:val="4"/>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Multiple programs for Deutsche Cultur, Radio France, and Orfeus</w:t>
      </w:r>
    </w:p>
    <w:p w:rsidR="003E3A6C" w:rsidRPr="003E3A6C" w:rsidRDefault="003E3A6C" w:rsidP="003E3A6C">
      <w:pPr>
        <w:numPr>
          <w:ilvl w:val="0"/>
          <w:numId w:val="4"/>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"It takes two to Tango" (2020) with multi-instrumentalist Yuri Medyanik, available on all digital platforms</w:t>
      </w:r>
    </w:p>
    <w:p w:rsidR="003E3A6C" w:rsidRPr="003E3A6C" w:rsidRDefault="003E3A6C" w:rsidP="003E3A6C">
      <w:pPr>
        <w:numPr>
          <w:ilvl w:val="0"/>
          <w:numId w:val="4"/>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b/>
          <w:bCs/>
          <w:color w:val="000000"/>
          <w:kern w:val="0"/>
          <w:sz w:val="28"/>
          <w:szCs w:val="28"/>
          <w14:ligatures w14:val="none"/>
        </w:rPr>
        <w:t>Complete Enescu</w:t>
      </w:r>
      <w:r w:rsidRPr="003E3A6C">
        <w:rPr>
          <w:rFonts w:ascii="Times New Roman" w:eastAsia="Times New Roman" w:hAnsi="Times New Roman" w:cs="Times New Roman"/>
          <w:color w:val="000000"/>
          <w:kern w:val="0"/>
          <w:sz w:val="28"/>
          <w:szCs w:val="28"/>
          <w14:ligatures w14:val="none"/>
        </w:rPr>
        <w:t xml:space="preserve"> and </w:t>
      </w:r>
      <w:r w:rsidRPr="003E3A6C">
        <w:rPr>
          <w:rFonts w:ascii="Times New Roman" w:eastAsia="Times New Roman" w:hAnsi="Times New Roman" w:cs="Times New Roman"/>
          <w:b/>
          <w:bCs/>
          <w:color w:val="000000"/>
          <w:kern w:val="0"/>
          <w:sz w:val="28"/>
          <w:szCs w:val="28"/>
          <w14:ligatures w14:val="none"/>
        </w:rPr>
        <w:t>Complete Prokofiev</w:t>
      </w:r>
      <w:r w:rsidRPr="003E3A6C">
        <w:rPr>
          <w:rFonts w:ascii="Times New Roman" w:eastAsia="Times New Roman" w:hAnsi="Times New Roman" w:cs="Times New Roman"/>
          <w:color w:val="000000"/>
          <w:kern w:val="0"/>
          <w:sz w:val="28"/>
          <w:szCs w:val="28"/>
          <w14:ligatures w14:val="none"/>
        </w:rPr>
        <w:t xml:space="preserve"> repertoire for piano and violin (with Alexandru Tomescu) is ready to publish in 2025.</w:t>
      </w:r>
    </w:p>
    <w:p w:rsidR="003E3A6C" w:rsidRPr="003E3A6C" w:rsidRDefault="003E3A6C" w:rsidP="003E3A6C">
      <w:pPr>
        <w:spacing w:before="100" w:beforeAutospacing="1" w:after="100" w:afterAutospacing="1"/>
        <w:outlineLvl w:val="1"/>
        <w:rPr>
          <w:rFonts w:ascii="Times New Roman" w:eastAsia="Times New Roman" w:hAnsi="Times New Roman" w:cs="Times New Roman"/>
          <w:b/>
          <w:bCs/>
          <w:color w:val="000000"/>
          <w:kern w:val="0"/>
          <w:sz w:val="36"/>
          <w:szCs w:val="36"/>
          <w14:ligatures w14:val="none"/>
        </w:rPr>
      </w:pPr>
      <w:r w:rsidRPr="003E3A6C">
        <w:rPr>
          <w:rFonts w:ascii="Times New Roman" w:eastAsia="Times New Roman" w:hAnsi="Times New Roman" w:cs="Times New Roman"/>
          <w:b/>
          <w:bCs/>
          <w:color w:val="000000"/>
          <w:kern w:val="0"/>
          <w:sz w:val="36"/>
          <w:szCs w:val="36"/>
          <w14:ligatures w14:val="none"/>
        </w:rPr>
        <w:t>EDUCATION</w:t>
      </w:r>
    </w:p>
    <w:p w:rsidR="003E3A6C" w:rsidRPr="003E3A6C" w:rsidRDefault="003E3A6C" w:rsidP="003E3A6C">
      <w:pPr>
        <w:numPr>
          <w:ilvl w:val="0"/>
          <w:numId w:val="5"/>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Special School No. 3, Omsk with Galina Gorbunova</w:t>
      </w:r>
    </w:p>
    <w:p w:rsidR="003E3A6C" w:rsidRPr="003E3A6C" w:rsidRDefault="003E3A6C" w:rsidP="003E3A6C">
      <w:pPr>
        <w:numPr>
          <w:ilvl w:val="0"/>
          <w:numId w:val="5"/>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Gnessin Special School for Gifted Children with mentor Mikhail Khokhlov</w:t>
      </w:r>
    </w:p>
    <w:p w:rsidR="003E3A6C" w:rsidRPr="003E3A6C" w:rsidRDefault="003E3A6C" w:rsidP="003E3A6C">
      <w:pPr>
        <w:numPr>
          <w:ilvl w:val="0"/>
          <w:numId w:val="5"/>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Moscow Tchaikovsky Conservatory with pianist Andrei Diev</w:t>
      </w:r>
    </w:p>
    <w:p w:rsidR="003E3A6C" w:rsidRPr="003E3A6C" w:rsidRDefault="003E3A6C" w:rsidP="003E3A6C">
      <w:pPr>
        <w:numPr>
          <w:ilvl w:val="0"/>
          <w:numId w:val="5"/>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Royal Northern College of Music, Manchester with Norma Fisher and Mark Ray</w:t>
      </w:r>
    </w:p>
    <w:p w:rsidR="003E3A6C" w:rsidRPr="003E3A6C" w:rsidRDefault="003E3A6C" w:rsidP="003E3A6C">
      <w:pPr>
        <w:numPr>
          <w:ilvl w:val="0"/>
          <w:numId w:val="5"/>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Graduated with high distinctions and received Gold Medal from the Duchess of York</w:t>
      </w:r>
    </w:p>
    <w:p w:rsidR="003E3A6C" w:rsidRPr="003E3A6C" w:rsidRDefault="003E3A6C" w:rsidP="003E3A6C">
      <w:pPr>
        <w:spacing w:before="100" w:beforeAutospacing="1" w:after="100" w:afterAutospacing="1"/>
        <w:outlineLvl w:val="1"/>
        <w:rPr>
          <w:rFonts w:ascii="Times New Roman" w:eastAsia="Times New Roman" w:hAnsi="Times New Roman" w:cs="Times New Roman"/>
          <w:b/>
          <w:bCs/>
          <w:color w:val="000000"/>
          <w:kern w:val="0"/>
          <w:sz w:val="36"/>
          <w:szCs w:val="36"/>
          <w14:ligatures w14:val="none"/>
        </w:rPr>
      </w:pPr>
      <w:r w:rsidRPr="003E3A6C">
        <w:rPr>
          <w:rFonts w:ascii="Times New Roman" w:eastAsia="Times New Roman" w:hAnsi="Times New Roman" w:cs="Times New Roman"/>
          <w:b/>
          <w:bCs/>
          <w:color w:val="000000"/>
          <w:kern w:val="0"/>
          <w:sz w:val="36"/>
          <w:szCs w:val="36"/>
          <w14:ligatures w14:val="none"/>
        </w:rPr>
        <w:lastRenderedPageBreak/>
        <w:t>AWARDS &amp; HONORS</w:t>
      </w:r>
    </w:p>
    <w:p w:rsidR="003E3A6C" w:rsidRPr="003E3A6C" w:rsidRDefault="003E3A6C" w:rsidP="003E3A6C">
      <w:pPr>
        <w:numPr>
          <w:ilvl w:val="0"/>
          <w:numId w:val="6"/>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b/>
          <w:bCs/>
          <w:color w:val="000000"/>
          <w:kern w:val="0"/>
          <w:sz w:val="28"/>
          <w:szCs w:val="28"/>
          <w14:ligatures w14:val="none"/>
        </w:rPr>
        <w:t>14 first-prize trophies</w:t>
      </w:r>
      <w:r w:rsidRPr="003E3A6C">
        <w:rPr>
          <w:rFonts w:ascii="Times New Roman" w:eastAsia="Times New Roman" w:hAnsi="Times New Roman" w:cs="Times New Roman"/>
          <w:color w:val="000000"/>
          <w:kern w:val="0"/>
          <w:sz w:val="28"/>
          <w:szCs w:val="28"/>
          <w14:ligatures w14:val="none"/>
        </w:rPr>
        <w:t> in major competitions</w:t>
      </w:r>
    </w:p>
    <w:p w:rsidR="003E3A6C" w:rsidRPr="003E3A6C" w:rsidRDefault="003E3A6C" w:rsidP="003E3A6C">
      <w:pPr>
        <w:numPr>
          <w:ilvl w:val="0"/>
          <w:numId w:val="6"/>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Second round finalist at International Tchaikovsky Competition, Moscow</w:t>
      </w:r>
    </w:p>
    <w:p w:rsidR="003E3A6C" w:rsidRPr="003E3A6C" w:rsidRDefault="003E3A6C" w:rsidP="003E3A6C">
      <w:pPr>
        <w:numPr>
          <w:ilvl w:val="0"/>
          <w:numId w:val="6"/>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Jury Discretionary Award at Van Cliburn Competition and at Florionapolis, Brazil</w:t>
      </w:r>
    </w:p>
    <w:p w:rsidR="003E3A6C" w:rsidRPr="003E3A6C" w:rsidRDefault="003E3A6C" w:rsidP="003E3A6C">
      <w:pPr>
        <w:numPr>
          <w:ilvl w:val="0"/>
          <w:numId w:val="6"/>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Grand Prize winner at 18th George Enescu International Competition, Bucharest</w:t>
      </w:r>
    </w:p>
    <w:p w:rsidR="003E3A6C" w:rsidRPr="003E3A6C" w:rsidRDefault="003E3A6C" w:rsidP="003E3A6C">
      <w:pPr>
        <w:numPr>
          <w:ilvl w:val="0"/>
          <w:numId w:val="6"/>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Gold medals at New Orleans Competition (USA) and Paderewski Competition (Poland)</w:t>
      </w:r>
    </w:p>
    <w:p w:rsidR="003E3A6C" w:rsidRPr="003E3A6C" w:rsidRDefault="003E3A6C" w:rsidP="003E3A6C">
      <w:pPr>
        <w:numPr>
          <w:ilvl w:val="0"/>
          <w:numId w:val="6"/>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Frechilla-Zuloaga International Piano Award (Spain) and Premi Principat (Andorra)</w:t>
      </w:r>
    </w:p>
    <w:p w:rsidR="003E3A6C" w:rsidRPr="003E3A6C" w:rsidRDefault="003E3A6C" w:rsidP="003E3A6C">
      <w:pPr>
        <w:numPr>
          <w:ilvl w:val="0"/>
          <w:numId w:val="6"/>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Medal from The Worshipful Company of Musicians, Hattori Musical Foundations (London)</w:t>
      </w:r>
    </w:p>
    <w:p w:rsidR="003E3A6C" w:rsidRPr="003E3A6C" w:rsidRDefault="003E3A6C" w:rsidP="003E3A6C">
      <w:pPr>
        <w:numPr>
          <w:ilvl w:val="0"/>
          <w:numId w:val="6"/>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Dame Myra Hess and Yamaha Music Foundation of Europe awards</w:t>
      </w:r>
    </w:p>
    <w:p w:rsidR="003E3A6C" w:rsidRPr="003E3A6C" w:rsidRDefault="003E3A6C" w:rsidP="003E3A6C">
      <w:pPr>
        <w:numPr>
          <w:ilvl w:val="0"/>
          <w:numId w:val="6"/>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"Svyatoslav Richter" award from Rostropovich Foundation, Moscow</w:t>
      </w:r>
    </w:p>
    <w:p w:rsidR="003E3A6C" w:rsidRPr="003E3A6C" w:rsidRDefault="003E3A6C" w:rsidP="003E3A6C">
      <w:pPr>
        <w:spacing w:before="100" w:beforeAutospacing="1" w:after="100" w:afterAutospacing="1"/>
        <w:outlineLvl w:val="1"/>
        <w:rPr>
          <w:rFonts w:ascii="Times New Roman" w:eastAsia="Times New Roman" w:hAnsi="Times New Roman" w:cs="Times New Roman"/>
          <w:b/>
          <w:bCs/>
          <w:color w:val="000000"/>
          <w:kern w:val="0"/>
          <w:sz w:val="36"/>
          <w:szCs w:val="36"/>
          <w14:ligatures w14:val="none"/>
        </w:rPr>
      </w:pPr>
      <w:r w:rsidRPr="003E3A6C">
        <w:rPr>
          <w:rFonts w:ascii="Times New Roman" w:eastAsia="Times New Roman" w:hAnsi="Times New Roman" w:cs="Times New Roman"/>
          <w:b/>
          <w:bCs/>
          <w:color w:val="000000"/>
          <w:kern w:val="0"/>
          <w:sz w:val="36"/>
          <w:szCs w:val="36"/>
          <w14:ligatures w14:val="none"/>
        </w:rPr>
        <w:t>PROFESSIONAL AFFILIATIONS</w:t>
      </w:r>
    </w:p>
    <w:p w:rsidR="003E3A6C" w:rsidRPr="003E3A6C" w:rsidRDefault="003E3A6C" w:rsidP="003E3A6C">
      <w:pPr>
        <w:numPr>
          <w:ilvl w:val="0"/>
          <w:numId w:val="7"/>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Artist of the Moscow Philharmonic Society</w:t>
      </w:r>
    </w:p>
    <w:p w:rsidR="003E3A6C" w:rsidRPr="003E3A6C" w:rsidRDefault="003E3A6C" w:rsidP="003E3A6C">
      <w:pPr>
        <w:numPr>
          <w:ilvl w:val="0"/>
          <w:numId w:val="7"/>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Laureate of the prestigious Verbier Festival, Switzerland</w:t>
      </w:r>
    </w:p>
    <w:p w:rsidR="003E3A6C" w:rsidRPr="003E3A6C" w:rsidRDefault="003E3A6C" w:rsidP="003E3A6C">
      <w:pPr>
        <w:numPr>
          <w:ilvl w:val="0"/>
          <w:numId w:val="7"/>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Former BBC New Generation Artist (2006-2008)</w:t>
      </w:r>
    </w:p>
    <w:p w:rsidR="003E3A6C" w:rsidRPr="003E3A6C" w:rsidRDefault="003E3A6C" w:rsidP="003E3A6C">
      <w:pPr>
        <w:numPr>
          <w:ilvl w:val="0"/>
          <w:numId w:val="7"/>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ProArte Japan artist</w:t>
      </w:r>
    </w:p>
    <w:p w:rsidR="003E3A6C" w:rsidRPr="003E3A6C" w:rsidRDefault="003E3A6C" w:rsidP="003E3A6C">
      <w:pPr>
        <w:numPr>
          <w:ilvl w:val="0"/>
          <w:numId w:val="7"/>
        </w:num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Named Yamaha Global Official Artist in 2011 - a unique position among the absolute elite of performance professionals</w:t>
      </w:r>
    </w:p>
    <w:p w:rsidR="003E3A6C" w:rsidRPr="003E3A6C" w:rsidRDefault="003E3A6C" w:rsidP="003E3A6C">
      <w:pPr>
        <w:spacing w:before="100" w:beforeAutospacing="1" w:after="100" w:afterAutospacing="1"/>
        <w:outlineLvl w:val="1"/>
        <w:rPr>
          <w:rFonts w:ascii="Times New Roman" w:eastAsia="Times New Roman" w:hAnsi="Times New Roman" w:cs="Times New Roman"/>
          <w:b/>
          <w:bCs/>
          <w:color w:val="000000"/>
          <w:kern w:val="0"/>
          <w:sz w:val="36"/>
          <w:szCs w:val="36"/>
          <w14:ligatures w14:val="none"/>
        </w:rPr>
      </w:pPr>
      <w:r w:rsidRPr="003E3A6C">
        <w:rPr>
          <w:rFonts w:ascii="Times New Roman" w:eastAsia="Times New Roman" w:hAnsi="Times New Roman" w:cs="Times New Roman"/>
          <w:b/>
          <w:bCs/>
          <w:color w:val="000000"/>
          <w:kern w:val="0"/>
          <w:sz w:val="36"/>
          <w:szCs w:val="36"/>
          <w14:ligatures w14:val="none"/>
        </w:rPr>
        <w:t>COLLABORATIONS</w:t>
      </w:r>
    </w:p>
    <w:p w:rsidR="003E3A6C" w:rsidRPr="003E3A6C" w:rsidRDefault="003E3A6C" w:rsidP="003E3A6C">
      <w:p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Performance partners include Oxana Shilova, Yulian Rachlin, Patricia Kopachinskaya, Sol Gabetta, Vilde Frang, Boris Andrianov, Alexander Ghindin, Andrei Diev, and Yuriy Medyanik.</w:t>
      </w:r>
    </w:p>
    <w:p w:rsidR="003E3A6C" w:rsidRPr="003E3A6C" w:rsidRDefault="003E3A6C" w:rsidP="003E3A6C">
      <w:pPr>
        <w:spacing w:before="100" w:beforeAutospacing="1" w:after="100" w:afterAutospacing="1"/>
        <w:outlineLvl w:val="1"/>
        <w:rPr>
          <w:rFonts w:ascii="Times New Roman" w:eastAsia="Times New Roman" w:hAnsi="Times New Roman" w:cs="Times New Roman"/>
          <w:b/>
          <w:bCs/>
          <w:color w:val="000000"/>
          <w:kern w:val="0"/>
          <w:sz w:val="36"/>
          <w:szCs w:val="36"/>
          <w14:ligatures w14:val="none"/>
        </w:rPr>
      </w:pPr>
      <w:r w:rsidRPr="003E3A6C">
        <w:rPr>
          <w:rFonts w:ascii="Times New Roman" w:eastAsia="Times New Roman" w:hAnsi="Times New Roman" w:cs="Times New Roman"/>
          <w:b/>
          <w:bCs/>
          <w:color w:val="000000"/>
          <w:kern w:val="0"/>
          <w:sz w:val="36"/>
          <w:szCs w:val="36"/>
          <w14:ligatures w14:val="none"/>
        </w:rPr>
        <w:t>TEACHING PHILOSOPHY</w:t>
      </w:r>
    </w:p>
    <w:p w:rsidR="003E3A6C" w:rsidRPr="003E3A6C" w:rsidRDefault="003E3A6C" w:rsidP="003E3A6C">
      <w:pPr>
        <w:spacing w:before="100" w:beforeAutospacing="1" w:after="100" w:afterAutospacing="1"/>
        <w:rPr>
          <w:rFonts w:ascii="Times New Roman" w:eastAsia="Times New Roman" w:hAnsi="Times New Roman" w:cs="Times New Roman"/>
          <w:color w:val="000000"/>
          <w:kern w:val="0"/>
          <w:sz w:val="28"/>
          <w:szCs w:val="28"/>
          <w14:ligatures w14:val="none"/>
        </w:rPr>
      </w:pPr>
      <w:r w:rsidRPr="003E3A6C">
        <w:rPr>
          <w:rFonts w:ascii="Times New Roman" w:eastAsia="Times New Roman" w:hAnsi="Times New Roman" w:cs="Times New Roman"/>
          <w:color w:val="000000"/>
          <w:kern w:val="0"/>
          <w:sz w:val="28"/>
          <w:szCs w:val="28"/>
          <w14:ligatures w14:val="none"/>
        </w:rPr>
        <w:t>Eduard considers teaching his primary activity. His former students have successfully entered top music universities including Weimar Hochschule, Royal College of Music London, and Conservatories in Vienna and Moscow.</w:t>
      </w:r>
    </w:p>
    <w:p w:rsidR="003E3A6C" w:rsidRDefault="003E3A6C"/>
    <w:sectPr w:rsidR="003E3A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E4114"/>
    <w:multiLevelType w:val="multilevel"/>
    <w:tmpl w:val="B502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9016D"/>
    <w:multiLevelType w:val="multilevel"/>
    <w:tmpl w:val="C3CC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21F02"/>
    <w:multiLevelType w:val="multilevel"/>
    <w:tmpl w:val="8E9E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145D27"/>
    <w:multiLevelType w:val="multilevel"/>
    <w:tmpl w:val="EBF8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EC7202"/>
    <w:multiLevelType w:val="multilevel"/>
    <w:tmpl w:val="270E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87566"/>
    <w:multiLevelType w:val="multilevel"/>
    <w:tmpl w:val="3E70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410989"/>
    <w:multiLevelType w:val="multilevel"/>
    <w:tmpl w:val="E1F6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55414">
    <w:abstractNumId w:val="6"/>
  </w:num>
  <w:num w:numId="2" w16cid:durableId="1782533622">
    <w:abstractNumId w:val="5"/>
  </w:num>
  <w:num w:numId="3" w16cid:durableId="691885508">
    <w:abstractNumId w:val="2"/>
  </w:num>
  <w:num w:numId="4" w16cid:durableId="75710034">
    <w:abstractNumId w:val="1"/>
  </w:num>
  <w:num w:numId="5" w16cid:durableId="1906451679">
    <w:abstractNumId w:val="0"/>
  </w:num>
  <w:num w:numId="6" w16cid:durableId="621304938">
    <w:abstractNumId w:val="4"/>
  </w:num>
  <w:num w:numId="7" w16cid:durableId="723068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6C"/>
    <w:rsid w:val="003E3A6C"/>
    <w:rsid w:val="008C7762"/>
    <w:rsid w:val="00B83112"/>
    <w:rsid w:val="00BC44C3"/>
  </w:rsids>
  <m:mathPr>
    <m:mathFont m:val="Cambria Math"/>
    <m:brkBin m:val="before"/>
    <m:brkBinSub m:val="--"/>
    <m:smallFrac m:val="0"/>
    <m:dispDef/>
    <m:lMargin m:val="0"/>
    <m:rMargin m:val="0"/>
    <m:defJc m:val="centerGroup"/>
    <m:wrapIndent m:val="1440"/>
    <m:intLim m:val="subSup"/>
    <m:naryLim m:val="undOvr"/>
  </m:mathPr>
  <w:themeFontLang w:val="en-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C17696-4B75-224C-B1CA-B96D1D6F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E3A6C"/>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3E3A6C"/>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3E3A6C"/>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A6C"/>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3E3A6C"/>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3E3A6C"/>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3E3A6C"/>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3E3A6C"/>
  </w:style>
  <w:style w:type="character" w:styleId="Emphasis">
    <w:name w:val="Emphasis"/>
    <w:basedOn w:val="DefaultParagraphFont"/>
    <w:uiPriority w:val="20"/>
    <w:qFormat/>
    <w:rsid w:val="003E3A6C"/>
    <w:rPr>
      <w:i/>
      <w:iCs/>
    </w:rPr>
  </w:style>
  <w:style w:type="character" w:styleId="Strong">
    <w:name w:val="Strong"/>
    <w:basedOn w:val="DefaultParagraphFont"/>
    <w:uiPriority w:val="22"/>
    <w:qFormat/>
    <w:rsid w:val="003E3A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0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2025-03-03T13:28:00Z</dcterms:created>
  <dcterms:modified xsi:type="dcterms:W3CDTF">2025-03-03T13:39:00Z</dcterms:modified>
</cp:coreProperties>
</file>